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2413" w14:textId="1DE6ABB7" w:rsidR="00C55D74" w:rsidRDefault="007C1371" w:rsidP="007C1371">
      <w:pPr>
        <w:jc w:val="center"/>
      </w:pPr>
      <w:r>
        <w:rPr>
          <w:noProof/>
        </w:rPr>
        <w:drawing>
          <wp:inline distT="0" distB="0" distL="0" distR="0" wp14:anchorId="3556543D" wp14:editId="5B58B376">
            <wp:extent cx="2002030" cy="125248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usa_final_logo-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66" cy="12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BEBA" w14:textId="1ADF47F2" w:rsidR="00C6121A" w:rsidRPr="007C1371" w:rsidRDefault="008C2AA1" w:rsidP="00F615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73F7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6121A" w:rsidRPr="007C1371">
        <w:rPr>
          <w:rFonts w:ascii="Times New Roman" w:hAnsi="Times New Roman" w:cs="Times New Roman"/>
          <w:b/>
          <w:sz w:val="32"/>
          <w:szCs w:val="32"/>
        </w:rPr>
        <w:t>Guidelines for studies involving Human-Animal Interactions</w:t>
      </w:r>
    </w:p>
    <w:p w14:paraId="6B86A138" w14:textId="0CE6109E" w:rsidR="004D366A" w:rsidRPr="007C1371" w:rsidRDefault="00D10B76">
      <w:pPr>
        <w:rPr>
          <w:rFonts w:ascii="Times New Roman" w:hAnsi="Times New Roman" w:cs="Times New Roman"/>
          <w:sz w:val="24"/>
          <w:szCs w:val="24"/>
        </w:rPr>
      </w:pPr>
      <w:r w:rsidRPr="007C1371">
        <w:rPr>
          <w:rFonts w:ascii="Times New Roman" w:hAnsi="Times New Roman" w:cs="Times New Roman"/>
          <w:sz w:val="24"/>
          <w:szCs w:val="24"/>
        </w:rPr>
        <w:t xml:space="preserve">Texas A&amp;M University-San Antonio is committed to the humane and ethical treatment of </w:t>
      </w:r>
      <w:r w:rsidR="00B41784">
        <w:rPr>
          <w:rFonts w:ascii="Times New Roman" w:hAnsi="Times New Roman" w:cs="Times New Roman"/>
          <w:sz w:val="24"/>
          <w:szCs w:val="24"/>
        </w:rPr>
        <w:t xml:space="preserve">human subjects and </w:t>
      </w:r>
      <w:r w:rsidRPr="007C1371">
        <w:rPr>
          <w:rFonts w:ascii="Times New Roman" w:hAnsi="Times New Roman" w:cs="Times New Roman"/>
          <w:sz w:val="24"/>
          <w:szCs w:val="24"/>
        </w:rPr>
        <w:t>vertebrate animals used in research, teaching and</w:t>
      </w:r>
      <w:r w:rsidR="004D366A" w:rsidRPr="007C1371">
        <w:rPr>
          <w:rFonts w:ascii="Times New Roman" w:hAnsi="Times New Roman" w:cs="Times New Roman"/>
          <w:sz w:val="24"/>
          <w:szCs w:val="24"/>
        </w:rPr>
        <w:t xml:space="preserve"> t</w:t>
      </w:r>
      <w:r w:rsidRPr="007C1371">
        <w:rPr>
          <w:rFonts w:ascii="Times New Roman" w:hAnsi="Times New Roman" w:cs="Times New Roman"/>
          <w:sz w:val="24"/>
          <w:szCs w:val="24"/>
        </w:rPr>
        <w:t>esting; and complies with all applicable federal, state and local laws, regulations, policies and guidelines. This includes i</w:t>
      </w:r>
      <w:r w:rsidR="00C55D74" w:rsidRPr="007C1371">
        <w:rPr>
          <w:rFonts w:ascii="Times New Roman" w:hAnsi="Times New Roman" w:cs="Times New Roman"/>
          <w:sz w:val="24"/>
          <w:szCs w:val="24"/>
        </w:rPr>
        <w:t>nterdisciplinary research on Animal-Assisted</w:t>
      </w:r>
      <w:r w:rsidRPr="007C1371">
        <w:rPr>
          <w:rFonts w:ascii="Times New Roman" w:hAnsi="Times New Roman" w:cs="Times New Roman"/>
          <w:sz w:val="24"/>
          <w:szCs w:val="24"/>
        </w:rPr>
        <w:t xml:space="preserve"> Interventions (AAIs), such as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Animal-Assisted Therapies (AAT), which purposefully include an animal for therapeutic gains in humans across the l</w:t>
      </w:r>
      <w:r w:rsidRPr="007C1371">
        <w:rPr>
          <w:rFonts w:ascii="Times New Roman" w:hAnsi="Times New Roman" w:cs="Times New Roman"/>
          <w:sz w:val="24"/>
          <w:szCs w:val="24"/>
        </w:rPr>
        <w:t>ifespan.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Studies</w:t>
      </w:r>
      <w:r w:rsidRPr="007C1371">
        <w:rPr>
          <w:rFonts w:ascii="Times New Roman" w:hAnsi="Times New Roman" w:cs="Times New Roman"/>
          <w:sz w:val="24"/>
          <w:szCs w:val="24"/>
        </w:rPr>
        <w:t xml:space="preserve"> involving animals in AAIs,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therapeutic interventions and rehabilitation for individuals with intellectual, developmental, physical and mental health-related dis</w:t>
      </w:r>
      <w:r w:rsidRPr="007C1371">
        <w:rPr>
          <w:rFonts w:ascii="Times New Roman" w:hAnsi="Times New Roman" w:cs="Times New Roman"/>
          <w:sz w:val="24"/>
          <w:szCs w:val="24"/>
        </w:rPr>
        <w:t>abilities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</w:t>
      </w:r>
      <w:r w:rsidR="004D366A" w:rsidRPr="007C1371">
        <w:rPr>
          <w:rFonts w:ascii="Times New Roman" w:hAnsi="Times New Roman" w:cs="Times New Roman"/>
          <w:sz w:val="24"/>
          <w:szCs w:val="24"/>
        </w:rPr>
        <w:t>(e.g., equine-assisted therapy) may also require IACUC and IRB oversight.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Likewise,</w:t>
      </w:r>
      <w:r w:rsidR="004D366A" w:rsidRPr="007C1371">
        <w:rPr>
          <w:rFonts w:ascii="Times New Roman" w:hAnsi="Times New Roman" w:cs="Times New Roman"/>
          <w:sz w:val="24"/>
          <w:szCs w:val="24"/>
        </w:rPr>
        <w:t xml:space="preserve"> research on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the use of service animals by individuals with special needs (e.g., children with Autism Spectrum Disorder (ASD), Veterans with Post-Traumatic Stress Disorder (PTSD)) </w:t>
      </w:r>
      <w:r w:rsidR="004D366A" w:rsidRPr="007C1371">
        <w:rPr>
          <w:rFonts w:ascii="Times New Roman" w:hAnsi="Times New Roman" w:cs="Times New Roman"/>
          <w:sz w:val="24"/>
          <w:szCs w:val="24"/>
        </w:rPr>
        <w:t>also, requires IACUC oversight. If human welfare or human interaction are studied IRB approval will be required. Research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on the use of animals in a variety of service settings (e.g., schools, hospitals, nurs</w:t>
      </w:r>
      <w:r w:rsidR="004D366A" w:rsidRPr="007C1371">
        <w:rPr>
          <w:rFonts w:ascii="Times New Roman" w:hAnsi="Times New Roman" w:cs="Times New Roman"/>
          <w:sz w:val="24"/>
          <w:szCs w:val="24"/>
        </w:rPr>
        <w:t xml:space="preserve">ing homes) for a variety of Human-Animal Interaction 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activities ranging from companion animal visitation programs to targeted therapeutic interventions by certified therapy animals and their handlers (e.g., therapy dog visits to child oncology inpatient units), </w:t>
      </w:r>
      <w:r w:rsidR="004D366A" w:rsidRPr="007C1371">
        <w:rPr>
          <w:rFonts w:ascii="Times New Roman" w:hAnsi="Times New Roman" w:cs="Times New Roman"/>
          <w:sz w:val="24"/>
          <w:szCs w:val="24"/>
        </w:rPr>
        <w:t>also require the oversight of IACUC. Use of</w:t>
      </w:r>
      <w:r w:rsidR="00C55D74" w:rsidRPr="007C1371">
        <w:rPr>
          <w:rFonts w:ascii="Times New Roman" w:hAnsi="Times New Roman" w:cs="Times New Roman"/>
          <w:sz w:val="24"/>
          <w:szCs w:val="24"/>
        </w:rPr>
        <w:t xml:space="preserve"> standardized data collection methods</w:t>
      </w:r>
      <w:r w:rsidR="004D366A" w:rsidRPr="007C1371">
        <w:rPr>
          <w:rFonts w:ascii="Times New Roman" w:hAnsi="Times New Roman" w:cs="Times New Roman"/>
          <w:sz w:val="24"/>
          <w:szCs w:val="24"/>
        </w:rPr>
        <w:t xml:space="preserve"> such as surveys and interviews with the participants and owners require IRB approval. </w:t>
      </w:r>
    </w:p>
    <w:p w14:paraId="3C17A689" w14:textId="34A35E51" w:rsidR="00C55D74" w:rsidRPr="007C1371" w:rsidRDefault="004D366A">
      <w:pPr>
        <w:rPr>
          <w:rFonts w:ascii="Times New Roman" w:hAnsi="Times New Roman" w:cs="Times New Roman"/>
          <w:sz w:val="24"/>
          <w:szCs w:val="24"/>
        </w:rPr>
      </w:pPr>
      <w:r w:rsidRPr="007C1371">
        <w:rPr>
          <w:rFonts w:ascii="Times New Roman" w:hAnsi="Times New Roman" w:cs="Times New Roman"/>
          <w:sz w:val="24"/>
          <w:szCs w:val="24"/>
        </w:rPr>
        <w:t xml:space="preserve">Research, teaching, testing and production using live vertebrate animals requires approval of the IACUC per System Regulation </w:t>
      </w:r>
      <w:hyperlink r:id="rId11" w:tgtFrame="_blank" w:tooltip="15.99.07 Use of Vertebrate Animals" w:history="1">
        <w:r w:rsidRPr="007C1371">
          <w:rPr>
            <w:rStyle w:val="Hyperlink"/>
            <w:rFonts w:ascii="Times New Roman" w:hAnsi="Times New Roman" w:cs="Times New Roman"/>
            <w:sz w:val="24"/>
            <w:szCs w:val="24"/>
          </w:rPr>
          <w:t>15.99.07</w:t>
        </w:r>
      </w:hyperlink>
      <w:r w:rsidRPr="007C137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7C1371">
        <w:rPr>
          <w:rFonts w:ascii="Times New Roman" w:hAnsi="Times New Roman" w:cs="Times New Roman"/>
          <w:sz w:val="24"/>
          <w:szCs w:val="24"/>
        </w:rPr>
        <w:t xml:space="preserve">and </w:t>
      </w:r>
      <w:r w:rsidR="00263425" w:rsidRPr="007C1371">
        <w:rPr>
          <w:rFonts w:ascii="Times New Roman" w:hAnsi="Times New Roman" w:cs="Times New Roman"/>
          <w:sz w:val="24"/>
          <w:szCs w:val="24"/>
        </w:rPr>
        <w:t xml:space="preserve">A&amp;M-San Antonio Rule </w:t>
      </w:r>
      <w:r w:rsidR="00263425" w:rsidRPr="007C1371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hyperlink r:id="rId12" w:history="1">
        <w:r w:rsidR="00263425" w:rsidRPr="007C1371">
          <w:rPr>
            <w:rStyle w:val="Strong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15.99.07.O1</w:t>
        </w:r>
      </w:hyperlink>
      <w:r w:rsidR="00263425" w:rsidRPr="007C1371">
        <w:rPr>
          <w:rStyle w:val="Strong"/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</w:rPr>
        <w:t>.</w:t>
      </w:r>
    </w:p>
    <w:p w14:paraId="65D0079D" w14:textId="77777777" w:rsidR="00C55D74" w:rsidRPr="007C1371" w:rsidRDefault="00C55D74" w:rsidP="00C55D74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C1371">
        <w:rPr>
          <w:rFonts w:ascii="Times New Roman" w:hAnsi="Times New Roman" w:cs="Times New Roman"/>
          <w:sz w:val="24"/>
          <w:szCs w:val="24"/>
        </w:rPr>
        <w:t xml:space="preserve">IRB approval will be required if experiences of participants and owners are collected for research, training, testing, or demonstration purposes per system regulation </w:t>
      </w:r>
      <w:hyperlink r:id="rId13" w:history="1">
        <w:r w:rsidRPr="007C1371">
          <w:rPr>
            <w:rStyle w:val="Hyperlink"/>
            <w:rFonts w:ascii="Times New Roman" w:hAnsi="Times New Roman" w:cs="Times New Roman"/>
            <w:sz w:val="24"/>
            <w:szCs w:val="24"/>
          </w:rPr>
          <w:t>15.99.01</w:t>
        </w:r>
      </w:hyperlink>
      <w:r w:rsidRPr="007C1371">
        <w:rPr>
          <w:rFonts w:ascii="Times New Roman" w:hAnsi="Times New Roman" w:cs="Times New Roman"/>
          <w:sz w:val="24"/>
          <w:szCs w:val="24"/>
        </w:rPr>
        <w:t xml:space="preserve"> and A&amp;M- San Antonio rule </w:t>
      </w:r>
      <w:hyperlink r:id="rId14" w:tgtFrame="_blank" w:tooltip="15.99.01.01 Use of Human Subjects in Research" w:history="1">
        <w:r w:rsidRPr="007C1371">
          <w:rPr>
            <w:rStyle w:val="Strong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u w:val="single"/>
          </w:rPr>
          <w:t>15.99.01.01</w:t>
        </w:r>
      </w:hyperlink>
      <w:r w:rsidRPr="007C137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5" w:tgtFrame="_blank" w:tooltip="15.99.01.00.01 Human Subjects in Research" w:history="1">
        <w:r w:rsidRPr="007C1371">
          <w:rPr>
            <w:rStyle w:val="Strong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15.99.01.00.01</w:t>
        </w:r>
      </w:hyperlink>
      <w:r w:rsidRPr="007C1371">
        <w:rPr>
          <w:rStyle w:val="Strong"/>
          <w:rFonts w:ascii="Times New Roman" w:hAnsi="Times New Roman" w:cs="Times New Roman"/>
          <w:b w:val="0"/>
          <w:color w:val="0000FF"/>
          <w:sz w:val="24"/>
          <w:szCs w:val="24"/>
          <w:u w:val="single"/>
        </w:rPr>
        <w:t>.</w:t>
      </w:r>
      <w:r w:rsidRPr="007C1371">
        <w:rPr>
          <w:rStyle w:val="Strong"/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78C0FD67" w14:textId="77777777" w:rsidR="00C55D74" w:rsidRPr="007C1371" w:rsidRDefault="00C6121A">
      <w:pPr>
        <w:rPr>
          <w:rFonts w:ascii="Times New Roman" w:hAnsi="Times New Roman" w:cs="Times New Roman"/>
          <w:sz w:val="24"/>
          <w:szCs w:val="24"/>
        </w:rPr>
      </w:pPr>
      <w:r w:rsidRPr="007C1371">
        <w:rPr>
          <w:rFonts w:ascii="Times New Roman" w:hAnsi="Times New Roman" w:cs="Times New Roman"/>
          <w:sz w:val="24"/>
          <w:szCs w:val="24"/>
        </w:rPr>
        <w:t>Contact Office of Research Compliance to schedule a preliminary meeting to get more guidance regarding your interdisciplinary study.</w:t>
      </w:r>
    </w:p>
    <w:p w14:paraId="1EC663C9" w14:textId="77777777" w:rsidR="00C6121A" w:rsidRPr="007C1371" w:rsidRDefault="00C6121A" w:rsidP="00C61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371">
        <w:rPr>
          <w:rFonts w:ascii="Times New Roman" w:hAnsi="Times New Roman" w:cs="Times New Roman"/>
          <w:sz w:val="24"/>
          <w:szCs w:val="24"/>
        </w:rPr>
        <w:t> </w:t>
      </w:r>
      <w:r w:rsidRPr="007C1371">
        <w:rPr>
          <w:rFonts w:ascii="Times New Roman" w:hAnsi="Times New Roman" w:cs="Times New Roman"/>
          <w:i/>
          <w:iCs/>
          <w:sz w:val="24"/>
          <w:szCs w:val="24"/>
        </w:rPr>
        <w:t xml:space="preserve">Institutional Animal Care and Use Committee </w:t>
      </w:r>
      <w:r w:rsidRPr="007C1371">
        <w:rPr>
          <w:rFonts w:ascii="Times New Roman" w:hAnsi="Times New Roman" w:cs="Times New Roman"/>
          <w:iCs/>
          <w:sz w:val="24"/>
          <w:szCs w:val="24"/>
        </w:rPr>
        <w:t>(IACUC)</w:t>
      </w:r>
      <w:r w:rsidRPr="007C1371">
        <w:rPr>
          <w:rFonts w:ascii="Times New Roman" w:hAnsi="Times New Roman" w:cs="Times New Roman"/>
          <w:sz w:val="24"/>
          <w:szCs w:val="24"/>
        </w:rPr>
        <w:t xml:space="preserve">: contact Mary Jo Bilicek </w:t>
      </w:r>
      <w:hyperlink r:id="rId16" w:history="1">
        <w:r w:rsidRPr="007C1371">
          <w:rPr>
            <w:rStyle w:val="Hyperlink"/>
            <w:rFonts w:ascii="Times New Roman" w:hAnsi="Times New Roman" w:cs="Times New Roman"/>
            <w:sz w:val="24"/>
            <w:szCs w:val="24"/>
          </w:rPr>
          <w:t>maryjo.bilicek@tamusa.edu</w:t>
        </w:r>
      </w:hyperlink>
    </w:p>
    <w:p w14:paraId="3BEEEA2A" w14:textId="77777777" w:rsidR="00C6121A" w:rsidRPr="007C1371" w:rsidRDefault="00C6121A" w:rsidP="00C61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371">
        <w:rPr>
          <w:rFonts w:ascii="Times New Roman" w:hAnsi="Times New Roman" w:cs="Times New Roman"/>
          <w:i/>
          <w:iCs/>
          <w:sz w:val="24"/>
          <w:szCs w:val="24"/>
        </w:rPr>
        <w:t xml:space="preserve">Institutional Review Board </w:t>
      </w:r>
      <w:r w:rsidRPr="007C1371">
        <w:rPr>
          <w:rFonts w:ascii="Times New Roman" w:hAnsi="Times New Roman" w:cs="Times New Roman"/>
          <w:iCs/>
          <w:sz w:val="24"/>
          <w:szCs w:val="24"/>
        </w:rPr>
        <w:t>(IRB)</w:t>
      </w:r>
      <w:r w:rsidRPr="007C1371">
        <w:rPr>
          <w:rFonts w:ascii="Times New Roman" w:hAnsi="Times New Roman" w:cs="Times New Roman"/>
          <w:sz w:val="24"/>
          <w:szCs w:val="24"/>
        </w:rPr>
        <w:t xml:space="preserve">: contact Jessica Flores </w:t>
      </w:r>
      <w:hyperlink r:id="rId17" w:history="1">
        <w:r w:rsidRPr="007C1371">
          <w:rPr>
            <w:rStyle w:val="Hyperlink"/>
            <w:rFonts w:ascii="Times New Roman" w:hAnsi="Times New Roman" w:cs="Times New Roman"/>
            <w:sz w:val="24"/>
            <w:szCs w:val="24"/>
          </w:rPr>
          <w:t>jflores2@tamusa.edu</w:t>
        </w:r>
      </w:hyperlink>
      <w:r w:rsidRPr="007C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A266C" w14:textId="77777777" w:rsidR="00C6121A" w:rsidRDefault="00C6121A"/>
    <w:p w14:paraId="4FC0DCEB" w14:textId="77777777" w:rsidR="00C6121A" w:rsidRDefault="00C6121A"/>
    <w:sectPr w:rsidR="00C6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95BF" w14:textId="77777777" w:rsidR="00373F7B" w:rsidRDefault="00373F7B" w:rsidP="00373F7B">
      <w:pPr>
        <w:spacing w:after="0" w:line="240" w:lineRule="auto"/>
      </w:pPr>
      <w:r>
        <w:separator/>
      </w:r>
    </w:p>
  </w:endnote>
  <w:endnote w:type="continuationSeparator" w:id="0">
    <w:p w14:paraId="0FC3C335" w14:textId="77777777" w:rsidR="00373F7B" w:rsidRDefault="00373F7B" w:rsidP="0037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4F91" w14:textId="77777777" w:rsidR="00373F7B" w:rsidRDefault="00373F7B" w:rsidP="00373F7B">
      <w:pPr>
        <w:spacing w:after="0" w:line="240" w:lineRule="auto"/>
      </w:pPr>
      <w:r>
        <w:separator/>
      </w:r>
    </w:p>
  </w:footnote>
  <w:footnote w:type="continuationSeparator" w:id="0">
    <w:p w14:paraId="0FB05983" w14:textId="77777777" w:rsidR="00373F7B" w:rsidRDefault="00373F7B" w:rsidP="00373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74"/>
    <w:rsid w:val="000A347D"/>
    <w:rsid w:val="00263425"/>
    <w:rsid w:val="00373F7B"/>
    <w:rsid w:val="004D366A"/>
    <w:rsid w:val="00653D94"/>
    <w:rsid w:val="00684BE0"/>
    <w:rsid w:val="007C1371"/>
    <w:rsid w:val="008C2AA1"/>
    <w:rsid w:val="009A1DF6"/>
    <w:rsid w:val="00B41784"/>
    <w:rsid w:val="00C55D74"/>
    <w:rsid w:val="00C6121A"/>
    <w:rsid w:val="00D10B76"/>
    <w:rsid w:val="00F615AC"/>
    <w:rsid w:val="00F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F625"/>
  <w15:chartTrackingRefBased/>
  <w15:docId w15:val="{7F9C4F84-CCFE-47F6-A68F-7F3A462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D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5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C612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7B"/>
  </w:style>
  <w:style w:type="paragraph" w:styleId="Footer">
    <w:name w:val="footer"/>
    <w:basedOn w:val="Normal"/>
    <w:link w:val="FooterChar"/>
    <w:uiPriority w:val="99"/>
    <w:unhideWhenUsed/>
    <w:rsid w:val="0037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olicies.tamus.edu/15-99-0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musa.edu/businessaffairs/documents/Use-of-Vertebrate-Animals.pdf" TargetMode="External"/><Relationship Id="rId17" Type="http://schemas.openxmlformats.org/officeDocument/2006/relationships/hyperlink" Target="mailto:jflores2@tamus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yjo.bilicek@tamusa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licies.tamus.edu/15-99-0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musa.edu/businessaffairs/compliance/PDFs/15-99-General/15-99-01-00-01-Human-Subjects-In-Research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amusa.edu/businessaffairs/compliance/PDFs/15-99-General/15-99-01-01-Use-Of-Human-Subjects-In-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8E446CED4E54DBF659B73C3523FD3" ma:contentTypeVersion="13" ma:contentTypeDescription="Create a new document." ma:contentTypeScope="" ma:versionID="1afd89946cec0a37088fe6d92b9ce4d3">
  <xsd:schema xmlns:xsd="http://www.w3.org/2001/XMLSchema" xmlns:xs="http://www.w3.org/2001/XMLSchema" xmlns:p="http://schemas.microsoft.com/office/2006/metadata/properties" xmlns:ns3="4ccc9f16-c501-4fe9-9a35-da79b9688313" xmlns:ns4="40044eb8-d428-4af0-b5de-e907b673ce20" targetNamespace="http://schemas.microsoft.com/office/2006/metadata/properties" ma:root="true" ma:fieldsID="8a78d67f7cefe2b6cb936ed6b91389e1" ns3:_="" ns4:_="">
    <xsd:import namespace="4ccc9f16-c501-4fe9-9a35-da79b9688313"/>
    <xsd:import namespace="40044eb8-d428-4af0-b5de-e907b673c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c9f16-c501-4fe9-9a35-da79b968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4eb8-d428-4af0-b5de-e907b673c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3EFE7-BFBA-49A7-94EE-F08AA58C0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D6C61-FDCB-49D4-B256-0317149F1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BDF43-9A8D-41A7-855B-17DE78E548D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ccc9f16-c501-4fe9-9a35-da79b9688313"/>
    <ds:schemaRef ds:uri="http://purl.org/dc/terms/"/>
    <ds:schemaRef ds:uri="http://schemas.openxmlformats.org/package/2006/metadata/core-properties"/>
    <ds:schemaRef ds:uri="40044eb8-d428-4af0-b5de-e907b673ce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FA34DA-7213-47E1-9CB5-D764AE9C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c9f16-c501-4fe9-9a35-da79b9688313"/>
    <ds:schemaRef ds:uri="40044eb8-d428-4af0-b5de-e907b673c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Muthukrishnan</dc:creator>
  <cp:keywords/>
  <dc:description/>
  <cp:lastModifiedBy>Mary Jo Bilicek</cp:lastModifiedBy>
  <cp:revision>9</cp:revision>
  <dcterms:created xsi:type="dcterms:W3CDTF">2022-08-02T21:04:00Z</dcterms:created>
  <dcterms:modified xsi:type="dcterms:W3CDTF">2022-08-11T21:02:00Z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0x0101001C08E446CED4E54DBF659B73C3523FD3</vt:lpwstr>
  </property>
</Properties>
</file>